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AE3" w:rsidRPr="00693BB4" w:rsidRDefault="00087AE3" w:rsidP="00087AE3">
      <w:pPr>
        <w:spacing w:line="480" w:lineRule="auto"/>
        <w:jc w:val="center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 w:rsidRPr="00693BB4"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/>
          <w:sz w:val="32"/>
          <w:szCs w:val="32"/>
        </w:rPr>
        <w:t>参考书目</w:t>
      </w:r>
    </w:p>
    <w:p w:rsidR="00087AE3" w:rsidRDefault="00087AE3" w:rsidP="00087AE3">
      <w:pPr>
        <w:spacing w:line="480" w:lineRule="auto"/>
        <w:ind w:leftChars="-250" w:left="-525"/>
        <w:jc w:val="center"/>
        <w:rPr>
          <w:rFonts w:ascii="宋体" w:hAnsi="宋体"/>
          <w:sz w:val="30"/>
          <w:u w:val="single"/>
        </w:rPr>
      </w:pPr>
      <w:r w:rsidRPr="00693BB4">
        <w:rPr>
          <w:rFonts w:ascii="宋体" w:hAnsi="宋体"/>
          <w:sz w:val="30"/>
          <w:u w:val="single"/>
        </w:rPr>
        <w:t xml:space="preserve">   </w:t>
      </w:r>
      <w:r>
        <w:rPr>
          <w:rFonts w:ascii="宋体" w:hAnsi="宋体" w:hint="eastAsia"/>
          <w:sz w:val="30"/>
          <w:u w:val="single"/>
        </w:rPr>
        <w:t xml:space="preserve"> 农业硕士</w:t>
      </w:r>
      <w:r>
        <w:rPr>
          <w:rFonts w:ascii="宋体" w:hAnsi="宋体"/>
          <w:sz w:val="30"/>
          <w:u w:val="single"/>
        </w:rPr>
        <w:t xml:space="preserve">  </w:t>
      </w:r>
      <w:r w:rsidRPr="00693BB4">
        <w:rPr>
          <w:rFonts w:ascii="宋体" w:hAnsi="宋体"/>
          <w:sz w:val="30"/>
          <w:u w:val="single"/>
        </w:rPr>
        <w:t xml:space="preserve">  </w:t>
      </w:r>
      <w:r>
        <w:rPr>
          <w:rFonts w:ascii="宋体" w:hAnsi="宋体"/>
          <w:sz w:val="30"/>
          <w:u w:val="single"/>
        </w:rPr>
        <w:t xml:space="preserve">  </w:t>
      </w:r>
      <w:r w:rsidRPr="00693BB4">
        <w:rPr>
          <w:rFonts w:ascii="宋体" w:hAnsi="宋体"/>
          <w:sz w:val="30"/>
        </w:rPr>
        <w:t>学科、专业 ：</w:t>
      </w:r>
      <w:r w:rsidRPr="00422DDE">
        <w:rPr>
          <w:rFonts w:ascii="宋体" w:hAnsi="宋体" w:hint="eastAsia"/>
          <w:bCs/>
          <w:kern w:val="0"/>
          <w:sz w:val="28"/>
          <w:u w:val="single"/>
        </w:rPr>
        <w:t>农业工程与信息技术（</w:t>
      </w:r>
      <w:r w:rsidRPr="00422DDE">
        <w:rPr>
          <w:rFonts w:ascii="宋体" w:hAnsi="宋体"/>
          <w:bCs/>
          <w:kern w:val="0"/>
          <w:sz w:val="28"/>
          <w:u w:val="single"/>
        </w:rPr>
        <w:t>农业机械化</w:t>
      </w:r>
      <w:r w:rsidRPr="00422DDE">
        <w:rPr>
          <w:rFonts w:ascii="宋体" w:hAnsi="宋体" w:hint="eastAsia"/>
          <w:bCs/>
          <w:kern w:val="0"/>
          <w:sz w:val="28"/>
          <w:u w:val="single"/>
        </w:rPr>
        <w:t>）</w:t>
      </w:r>
    </w:p>
    <w:p w:rsidR="00087AE3" w:rsidRDefault="00087AE3" w:rsidP="00087AE3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 w:rsidRPr="00BC0824">
        <w:rPr>
          <w:rFonts w:ascii="宋体" w:hAnsi="宋体" w:hint="eastAsia"/>
          <w:sz w:val="30"/>
        </w:rPr>
        <w:t>考试科目名称</w:t>
      </w:r>
      <w:r>
        <w:rPr>
          <w:rFonts w:ascii="宋体" w:hAnsi="宋体" w:hint="eastAsia"/>
          <w:sz w:val="30"/>
        </w:rPr>
        <w:t>（910）</w:t>
      </w:r>
      <w:r w:rsidRPr="00BC0824">
        <w:rPr>
          <w:rFonts w:ascii="宋体" w:hAnsi="宋体" w:hint="eastAsia"/>
          <w:sz w:val="30"/>
        </w:rPr>
        <w:t>：</w:t>
      </w:r>
      <w:r w:rsidRPr="00922660">
        <w:rPr>
          <w:rFonts w:ascii="宋体" w:hAnsi="宋体" w:hint="eastAsia"/>
          <w:sz w:val="30"/>
          <w:u w:val="single"/>
        </w:rPr>
        <w:t>农业机械化概论</w:t>
      </w:r>
    </w:p>
    <w:p w:rsidR="00087AE3" w:rsidRDefault="00087AE3" w:rsidP="00087AE3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 w:rsidRPr="00693BB4"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087AE3" w:rsidRPr="00E369B0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>
        <w:rPr>
          <w:rFonts w:eastAsia="仿宋_GB2312" w:hint="eastAsia"/>
          <w:bCs/>
          <w:color w:val="000000"/>
          <w:kern w:val="0"/>
          <w:sz w:val="24"/>
        </w:rPr>
        <w:t>一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、《农业机</w:t>
      </w:r>
      <w:r w:rsidRPr="00E369B0">
        <w:rPr>
          <w:rFonts w:eastAsia="仿宋_GB2312" w:hint="eastAsia"/>
          <w:bCs/>
          <w:color w:val="000000"/>
          <w:kern w:val="0"/>
          <w:sz w:val="24"/>
        </w:rPr>
        <w:t>械学》张强主编，化学工业出版社，</w:t>
      </w:r>
      <w:r w:rsidRPr="00E369B0">
        <w:rPr>
          <w:rFonts w:eastAsia="仿宋_GB2312" w:hint="eastAsia"/>
          <w:bCs/>
          <w:color w:val="000000"/>
          <w:kern w:val="0"/>
          <w:sz w:val="24"/>
        </w:rPr>
        <w:t>2016</w:t>
      </w:r>
      <w:r w:rsidRPr="00E369B0">
        <w:rPr>
          <w:rFonts w:eastAsia="仿宋_GB2312" w:hint="eastAsia"/>
          <w:bCs/>
          <w:color w:val="000000"/>
          <w:kern w:val="0"/>
          <w:sz w:val="24"/>
        </w:rPr>
        <w:t>。</w:t>
      </w:r>
    </w:p>
    <w:p w:rsidR="00087AE3" w:rsidRPr="00E369B0" w:rsidRDefault="00087AE3" w:rsidP="00087AE3">
      <w:pPr>
        <w:spacing w:line="300" w:lineRule="auto"/>
        <w:ind w:firstLineChars="400" w:firstLine="960"/>
        <w:rPr>
          <w:rFonts w:eastAsia="仿宋_GB2312"/>
          <w:bCs/>
          <w:color w:val="000000"/>
          <w:kern w:val="0"/>
          <w:sz w:val="24"/>
        </w:rPr>
      </w:pPr>
      <w:bookmarkStart w:id="0" w:name="_GoBack"/>
      <w:bookmarkEnd w:id="0"/>
      <w:r w:rsidRPr="00E369B0">
        <w:rPr>
          <w:rFonts w:eastAsia="仿宋_GB2312"/>
          <w:bCs/>
          <w:color w:val="000000"/>
          <w:kern w:val="0"/>
          <w:sz w:val="24"/>
        </w:rPr>
        <w:t>《农业机械化概论》，高连兴等主编，中国农业大学出版社，</w:t>
      </w:r>
      <w:r w:rsidRPr="00E369B0">
        <w:rPr>
          <w:rFonts w:eastAsia="仿宋_GB2312"/>
          <w:bCs/>
          <w:color w:val="000000"/>
          <w:kern w:val="0"/>
          <w:sz w:val="24"/>
        </w:rPr>
        <w:t>2011</w:t>
      </w:r>
      <w:r w:rsidRPr="00E369B0">
        <w:rPr>
          <w:rFonts w:eastAsia="仿宋_GB2312"/>
          <w:bCs/>
          <w:color w:val="000000"/>
          <w:kern w:val="0"/>
          <w:sz w:val="24"/>
        </w:rPr>
        <w:t>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农业机械与设备的作用、结构与工作原理。包括：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1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、农业机械学的意义；农业机械在农业生产中的作用；农业机械的分类；农业机械的特性与农业机械创新；农业机械化发展的必然。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2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、土壤耕作机械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1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）土壤耕作的意义；土壤耕作目的；土壤的性质；土壤耕作方法的分类；土壤耕作机械的种类；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2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）犁：铧式犁的种类及特点；铧式犁的主要部件；其他类型的犁；铧式犁的工作原理；铧式犁的犁体曲面；犁的牵引阻力；铧式犁的挂接与调整；悬挂犁；各种犁耕方法的利用与保护性土壤耕作。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3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）旋耕机；旋耕机种类及特点；旋耕机的构造及工作原理；旋耕刀运动与耕地作用；旋耕阻力；旋耕机功率消耗与配置。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4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）深松机：深松机具的种类与构造；深松铲；碎土整地机械；圆盘耙；水田耙；齿耙；镇压机械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.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3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、施服播种机械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1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）肥料的种类与施用方法；肥料的种类；化学肥料的特性；肥料的施用方法。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2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）施肥机：厩肥撒布机；粉末施肥机；颗粒肥料撒布机；液肥撒布机。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3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）化肥排肥器：排肥器的农业技术要求；化肥排肥器的主要类型及其性能特点。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4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）制粒肥机：颗粒肥料的特点；制粒肥机的种类及构造。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5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）播种机：播种方法；播种作业的农业技术要求；播种机类型及其构造；播种机排种器；播种机开沟器；播种机其他辅助部件；播种机的总体设计；播种机的调整。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4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、移载机械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育苗法：水稻育秧的农艺要求；水稻育秧设备；移栽机；水稻插秧机；水稻钵苗移栽机；旱地移栽机；嫁接机。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5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、田间管理作业机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lastRenderedPageBreak/>
        <w:t>1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）栽培管理机械：除草技术及其发展趋势；铺膜机；中耕除草机；间苗机；水田除草机；农田水管理用机械。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2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）植物保护机械：喷雾机；撒粉撒粒机；风力式喷雾机；烟雾机；静电喷雾；航空喷药；土壤消毒机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172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6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、收获机械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1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）谷物收获机械：谷物生物学特性及谷物收获的农业技术要求；收割机；脱粒机；谷物联合收割机；谷物联合收割机的总体设计；玉米收割机械。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2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）蔬菜水果收获机械：蔬菜收获机械；果品收获机械。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3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）经济作物收获机械：棉花收获机械；甜菜收获机械；甘蔗收获机械；花生收获机械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4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）牧草收获机械：牧草收获工艺；牧草收获机械的种类；割草机；搂草机；捡拾压捆机；青饲料收获机械。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7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、谷物清选与种子加工机械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1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）清选原理与清选方法；清选装置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.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2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）风扇：风扇的基本理论；风扇的计算；横流风机和轴流风机。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3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）种子加工机械：种子清选原理的确定；常用种子处理机具；种子加工成套设备和种子加工厂。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8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、谷物干燥机械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干燥基本知识；谷物干燥机基本结构；谷物干燥机工作装置；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9</w:t>
      </w:r>
      <w:r w:rsidRPr="00A019C5">
        <w:rPr>
          <w:rFonts w:eastAsia="仿宋_GB2312" w:hint="eastAsia"/>
          <w:bCs/>
          <w:color w:val="000000"/>
          <w:kern w:val="0"/>
          <w:sz w:val="24"/>
        </w:rPr>
        <w:t>、设施农业机械与装备</w:t>
      </w:r>
    </w:p>
    <w:p w:rsidR="00087AE3" w:rsidRPr="00A019C5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019C5">
        <w:rPr>
          <w:rFonts w:eastAsia="仿宋_GB2312" w:hint="eastAsia"/>
          <w:bCs/>
          <w:color w:val="000000"/>
          <w:kern w:val="0"/>
          <w:sz w:val="24"/>
        </w:rPr>
        <w:t>设施农业作业机械；环境调控设备；自动控制技术。</w:t>
      </w:r>
    </w:p>
    <w:p w:rsidR="00087AE3" w:rsidRDefault="00087AE3" w:rsidP="00087AE3">
      <w:pPr>
        <w:spacing w:line="300" w:lineRule="auto"/>
        <w:rPr>
          <w:rFonts w:eastAsia="仿宋_GB2312"/>
          <w:bCs/>
          <w:color w:val="000000"/>
          <w:kern w:val="0"/>
          <w:sz w:val="24"/>
        </w:rPr>
      </w:pPr>
      <w:bookmarkStart w:id="1" w:name="OLE_LINK182"/>
    </w:p>
    <w:p w:rsidR="00087AE3" w:rsidRPr="00A6168F" w:rsidRDefault="00087AE3" w:rsidP="00087AE3">
      <w:pPr>
        <w:spacing w:line="300" w:lineRule="auto"/>
        <w:rPr>
          <w:rFonts w:eastAsia="仿宋_GB2312"/>
          <w:bCs/>
          <w:color w:val="000000"/>
          <w:kern w:val="0"/>
          <w:sz w:val="24"/>
        </w:rPr>
      </w:pPr>
      <w:bookmarkStart w:id="2" w:name="OLE_LINK184"/>
      <w:r w:rsidRPr="00A6168F">
        <w:rPr>
          <w:rFonts w:eastAsia="仿宋_GB2312" w:hint="eastAsia"/>
          <w:bCs/>
          <w:color w:val="000000"/>
          <w:kern w:val="0"/>
          <w:sz w:val="24"/>
        </w:rPr>
        <w:t>二、试卷题型及比例</w:t>
      </w:r>
    </w:p>
    <w:p w:rsidR="00087AE3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6168F">
        <w:rPr>
          <w:rFonts w:eastAsia="仿宋_GB2312" w:hint="eastAsia"/>
          <w:bCs/>
          <w:color w:val="000000"/>
          <w:kern w:val="0"/>
          <w:sz w:val="24"/>
        </w:rPr>
        <w:t>1</w:t>
      </w:r>
      <w:r w:rsidRPr="00A6168F">
        <w:rPr>
          <w:rFonts w:eastAsia="仿宋_GB2312" w:hint="eastAsia"/>
          <w:bCs/>
          <w:color w:val="000000"/>
          <w:kern w:val="0"/>
          <w:sz w:val="24"/>
        </w:rPr>
        <w:t>、</w:t>
      </w:r>
      <w:r>
        <w:rPr>
          <w:rFonts w:eastAsia="仿宋_GB2312" w:hint="eastAsia"/>
          <w:bCs/>
          <w:color w:val="000000"/>
          <w:kern w:val="0"/>
          <w:sz w:val="24"/>
        </w:rPr>
        <w:t>判断题</w:t>
      </w:r>
      <w:r>
        <w:rPr>
          <w:rFonts w:eastAsia="仿宋_GB2312"/>
          <w:bCs/>
          <w:color w:val="000000"/>
          <w:kern w:val="0"/>
          <w:sz w:val="24"/>
        </w:rPr>
        <w:t>：</w:t>
      </w:r>
      <w:r w:rsidRPr="00A6168F">
        <w:rPr>
          <w:rFonts w:eastAsia="仿宋_GB2312" w:hint="eastAsia"/>
          <w:bCs/>
          <w:color w:val="000000"/>
          <w:kern w:val="0"/>
          <w:sz w:val="24"/>
        </w:rPr>
        <w:t>约占</w:t>
      </w:r>
      <w:r>
        <w:rPr>
          <w:rFonts w:eastAsia="仿宋_GB2312"/>
          <w:bCs/>
          <w:color w:val="000000"/>
          <w:kern w:val="0"/>
          <w:sz w:val="24"/>
        </w:rPr>
        <w:t>20</w:t>
      </w:r>
      <w:r>
        <w:rPr>
          <w:rFonts w:eastAsia="仿宋_GB2312" w:hint="eastAsia"/>
          <w:bCs/>
          <w:color w:val="000000"/>
          <w:kern w:val="0"/>
          <w:sz w:val="24"/>
        </w:rPr>
        <w:t>分</w:t>
      </w:r>
      <w:r w:rsidRPr="00A6168F">
        <w:rPr>
          <w:rFonts w:eastAsia="仿宋_GB2312"/>
          <w:bCs/>
          <w:color w:val="000000"/>
          <w:kern w:val="0"/>
          <w:sz w:val="24"/>
        </w:rPr>
        <w:t>；</w:t>
      </w:r>
    </w:p>
    <w:p w:rsidR="00087AE3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>
        <w:rPr>
          <w:rFonts w:eastAsia="仿宋_GB2312" w:hint="eastAsia"/>
          <w:bCs/>
          <w:color w:val="000000"/>
          <w:kern w:val="0"/>
          <w:sz w:val="24"/>
        </w:rPr>
        <w:t>2</w:t>
      </w:r>
      <w:r>
        <w:rPr>
          <w:rFonts w:eastAsia="仿宋_GB2312"/>
          <w:bCs/>
          <w:color w:val="000000"/>
          <w:kern w:val="0"/>
          <w:sz w:val="24"/>
        </w:rPr>
        <w:t>、</w:t>
      </w:r>
      <w:r>
        <w:rPr>
          <w:rFonts w:eastAsia="仿宋_GB2312" w:hint="eastAsia"/>
          <w:bCs/>
          <w:color w:val="000000"/>
          <w:kern w:val="0"/>
          <w:sz w:val="24"/>
        </w:rPr>
        <w:t>填空题</w:t>
      </w:r>
      <w:r>
        <w:rPr>
          <w:rFonts w:eastAsia="仿宋_GB2312"/>
          <w:bCs/>
          <w:color w:val="000000"/>
          <w:kern w:val="0"/>
          <w:sz w:val="24"/>
        </w:rPr>
        <w:t>：</w:t>
      </w:r>
      <w:r>
        <w:rPr>
          <w:rFonts w:eastAsia="仿宋_GB2312" w:hint="eastAsia"/>
          <w:bCs/>
          <w:color w:val="000000"/>
          <w:kern w:val="0"/>
          <w:sz w:val="24"/>
        </w:rPr>
        <w:t>约占</w:t>
      </w:r>
      <w:r>
        <w:rPr>
          <w:rFonts w:eastAsia="仿宋_GB2312"/>
          <w:bCs/>
          <w:color w:val="000000"/>
          <w:kern w:val="0"/>
          <w:sz w:val="24"/>
        </w:rPr>
        <w:t>20</w:t>
      </w:r>
      <w:r>
        <w:rPr>
          <w:rFonts w:eastAsia="仿宋_GB2312"/>
          <w:bCs/>
          <w:color w:val="000000"/>
          <w:kern w:val="0"/>
          <w:sz w:val="24"/>
        </w:rPr>
        <w:t>分；</w:t>
      </w:r>
    </w:p>
    <w:p w:rsidR="00087AE3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>
        <w:rPr>
          <w:rFonts w:eastAsia="仿宋_GB2312" w:hint="eastAsia"/>
          <w:bCs/>
          <w:color w:val="000000"/>
          <w:kern w:val="0"/>
          <w:sz w:val="24"/>
        </w:rPr>
        <w:t>3</w:t>
      </w:r>
      <w:r>
        <w:rPr>
          <w:rFonts w:eastAsia="仿宋_GB2312"/>
          <w:bCs/>
          <w:color w:val="000000"/>
          <w:kern w:val="0"/>
          <w:sz w:val="24"/>
        </w:rPr>
        <w:t>、选择题：约占</w:t>
      </w:r>
      <w:r>
        <w:rPr>
          <w:rFonts w:eastAsia="仿宋_GB2312"/>
          <w:bCs/>
          <w:color w:val="000000"/>
          <w:kern w:val="0"/>
          <w:sz w:val="24"/>
        </w:rPr>
        <w:t>30</w:t>
      </w:r>
      <w:r>
        <w:rPr>
          <w:rFonts w:eastAsia="仿宋_GB2312"/>
          <w:bCs/>
          <w:color w:val="000000"/>
          <w:kern w:val="0"/>
          <w:sz w:val="24"/>
        </w:rPr>
        <w:t>分；</w:t>
      </w:r>
    </w:p>
    <w:p w:rsidR="00087AE3" w:rsidRPr="00A6168F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>
        <w:rPr>
          <w:rFonts w:eastAsia="仿宋_GB2312"/>
          <w:bCs/>
          <w:color w:val="000000"/>
          <w:kern w:val="0"/>
          <w:sz w:val="24"/>
        </w:rPr>
        <w:t>4</w:t>
      </w:r>
      <w:r>
        <w:rPr>
          <w:rFonts w:eastAsia="仿宋_GB2312"/>
          <w:bCs/>
          <w:color w:val="000000"/>
          <w:kern w:val="0"/>
          <w:sz w:val="24"/>
        </w:rPr>
        <w:t>、</w:t>
      </w:r>
      <w:r w:rsidRPr="00A6168F">
        <w:rPr>
          <w:rFonts w:eastAsia="仿宋_GB2312" w:hint="eastAsia"/>
          <w:bCs/>
          <w:color w:val="000000"/>
          <w:kern w:val="0"/>
          <w:sz w:val="24"/>
        </w:rPr>
        <w:t>简答题：约占</w:t>
      </w:r>
      <w:r>
        <w:rPr>
          <w:rFonts w:eastAsia="仿宋_GB2312"/>
          <w:bCs/>
          <w:color w:val="000000"/>
          <w:kern w:val="0"/>
          <w:sz w:val="24"/>
        </w:rPr>
        <w:t>40</w:t>
      </w:r>
      <w:r>
        <w:rPr>
          <w:rFonts w:eastAsia="仿宋_GB2312"/>
          <w:bCs/>
          <w:color w:val="000000"/>
          <w:kern w:val="0"/>
          <w:sz w:val="24"/>
        </w:rPr>
        <w:t>分</w:t>
      </w:r>
      <w:r w:rsidRPr="00A6168F">
        <w:rPr>
          <w:rFonts w:eastAsia="仿宋_GB2312"/>
          <w:bCs/>
          <w:color w:val="000000"/>
          <w:kern w:val="0"/>
          <w:sz w:val="24"/>
        </w:rPr>
        <w:t>；</w:t>
      </w:r>
    </w:p>
    <w:p w:rsidR="00087AE3" w:rsidRPr="00A6168F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>
        <w:rPr>
          <w:rFonts w:eastAsia="仿宋_GB2312"/>
          <w:bCs/>
          <w:color w:val="000000"/>
          <w:kern w:val="0"/>
          <w:sz w:val="24"/>
        </w:rPr>
        <w:t>5</w:t>
      </w:r>
      <w:r w:rsidRPr="00A6168F">
        <w:rPr>
          <w:rFonts w:eastAsia="仿宋_GB2312" w:hint="eastAsia"/>
          <w:bCs/>
          <w:color w:val="000000"/>
          <w:kern w:val="0"/>
          <w:sz w:val="24"/>
        </w:rPr>
        <w:t>、论述题：约占</w:t>
      </w:r>
      <w:r>
        <w:rPr>
          <w:rFonts w:eastAsia="仿宋_GB2312"/>
          <w:bCs/>
          <w:color w:val="000000"/>
          <w:kern w:val="0"/>
          <w:sz w:val="24"/>
        </w:rPr>
        <w:t>40</w:t>
      </w:r>
      <w:r w:rsidRPr="00A6168F">
        <w:rPr>
          <w:rFonts w:eastAsia="仿宋_GB2312" w:hint="eastAsia"/>
          <w:bCs/>
          <w:color w:val="000000"/>
          <w:kern w:val="0"/>
          <w:sz w:val="24"/>
        </w:rPr>
        <w:t>；</w:t>
      </w:r>
    </w:p>
    <w:p w:rsidR="00087AE3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>
        <w:rPr>
          <w:rFonts w:eastAsia="仿宋_GB2312"/>
          <w:bCs/>
          <w:color w:val="000000"/>
          <w:kern w:val="0"/>
          <w:sz w:val="24"/>
        </w:rPr>
        <w:t>6</w:t>
      </w:r>
      <w:r w:rsidRPr="00A6168F">
        <w:rPr>
          <w:rFonts w:eastAsia="仿宋_GB2312" w:hint="eastAsia"/>
          <w:bCs/>
          <w:color w:val="000000"/>
          <w:kern w:val="0"/>
          <w:sz w:val="24"/>
        </w:rPr>
        <w:t>、满分</w:t>
      </w:r>
      <w:r w:rsidRPr="00A6168F">
        <w:rPr>
          <w:rFonts w:eastAsia="仿宋_GB2312" w:hint="eastAsia"/>
          <w:bCs/>
          <w:color w:val="000000"/>
          <w:kern w:val="0"/>
          <w:sz w:val="24"/>
        </w:rPr>
        <w:t>150</w:t>
      </w:r>
      <w:r w:rsidRPr="00A6168F">
        <w:rPr>
          <w:rFonts w:eastAsia="仿宋_GB2312" w:hint="eastAsia"/>
          <w:bCs/>
          <w:color w:val="000000"/>
          <w:kern w:val="0"/>
          <w:sz w:val="24"/>
        </w:rPr>
        <w:t>分。</w:t>
      </w:r>
    </w:p>
    <w:p w:rsidR="00087AE3" w:rsidRDefault="00087AE3" w:rsidP="00087AE3">
      <w:pPr>
        <w:spacing w:line="300" w:lineRule="auto"/>
        <w:rPr>
          <w:rFonts w:eastAsia="仿宋_GB2312"/>
          <w:bCs/>
          <w:color w:val="000000"/>
          <w:kern w:val="0"/>
          <w:sz w:val="24"/>
        </w:rPr>
      </w:pPr>
    </w:p>
    <w:p w:rsidR="00087AE3" w:rsidRPr="00A6168F" w:rsidRDefault="00087AE3" w:rsidP="00087AE3">
      <w:pPr>
        <w:spacing w:line="300" w:lineRule="auto"/>
        <w:rPr>
          <w:rFonts w:eastAsia="仿宋_GB2312"/>
          <w:bCs/>
          <w:color w:val="000000"/>
          <w:kern w:val="0"/>
          <w:sz w:val="24"/>
        </w:rPr>
      </w:pPr>
      <w:r w:rsidRPr="00A6168F">
        <w:rPr>
          <w:rFonts w:eastAsia="仿宋_GB2312" w:hint="eastAsia"/>
          <w:bCs/>
          <w:color w:val="000000"/>
          <w:kern w:val="0"/>
          <w:sz w:val="24"/>
        </w:rPr>
        <w:t>三、考试形式及时间</w:t>
      </w:r>
    </w:p>
    <w:p w:rsidR="00087AE3" w:rsidRPr="00A6168F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  <w:r w:rsidRPr="00A6168F">
        <w:rPr>
          <w:rFonts w:eastAsia="仿宋_GB2312" w:hint="eastAsia"/>
          <w:bCs/>
          <w:color w:val="000000"/>
          <w:kern w:val="0"/>
          <w:sz w:val="24"/>
        </w:rPr>
        <w:t>考试形式均为笔试，考试时间为</w:t>
      </w:r>
      <w:r w:rsidRPr="00A6168F">
        <w:rPr>
          <w:rFonts w:eastAsia="仿宋_GB2312" w:hint="eastAsia"/>
          <w:bCs/>
          <w:color w:val="000000"/>
          <w:kern w:val="0"/>
          <w:sz w:val="24"/>
        </w:rPr>
        <w:t>3</w:t>
      </w:r>
      <w:r w:rsidRPr="00A6168F">
        <w:rPr>
          <w:rFonts w:eastAsia="仿宋_GB2312" w:hint="eastAsia"/>
          <w:bCs/>
          <w:color w:val="000000"/>
          <w:kern w:val="0"/>
          <w:sz w:val="24"/>
        </w:rPr>
        <w:t>小时。</w:t>
      </w:r>
    </w:p>
    <w:bookmarkEnd w:id="1"/>
    <w:bookmarkEnd w:id="2"/>
    <w:p w:rsidR="00087AE3" w:rsidRPr="00A6168F" w:rsidRDefault="00087AE3" w:rsidP="00087AE3">
      <w:pPr>
        <w:spacing w:line="300" w:lineRule="auto"/>
        <w:ind w:firstLineChars="200" w:firstLine="480"/>
        <w:rPr>
          <w:rFonts w:eastAsia="仿宋_GB2312"/>
          <w:bCs/>
          <w:color w:val="000000"/>
          <w:kern w:val="0"/>
          <w:sz w:val="24"/>
        </w:rPr>
      </w:pPr>
    </w:p>
    <w:p w:rsidR="006626B6" w:rsidRDefault="006626B6"/>
    <w:sectPr w:rsidR="006626B6" w:rsidSect="00662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7AE3"/>
    <w:rsid w:val="00087AE3"/>
    <w:rsid w:val="0066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A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2018-07-03T08:13:00Z</dcterms:created>
  <dcterms:modified xsi:type="dcterms:W3CDTF">2018-07-03T08:14:00Z</dcterms:modified>
</cp:coreProperties>
</file>